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33A0" w14:textId="77777777" w:rsidR="00B86366" w:rsidRDefault="00000000">
      <w:pPr>
        <w:pStyle w:val="Title"/>
        <w:spacing w:line="259" w:lineRule="auto"/>
      </w:pP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Grant from the MA Workforce Training Fund</w:t>
      </w:r>
    </w:p>
    <w:p w14:paraId="3E106142" w14:textId="77777777" w:rsidR="00B86366" w:rsidRDefault="00000000">
      <w:pPr>
        <w:pStyle w:val="Heading1"/>
        <w:spacing w:before="159" w:line="259" w:lineRule="auto"/>
        <w:ind w:left="120"/>
      </w:pPr>
      <w:r>
        <w:rPr>
          <w:color w:val="C00000"/>
          <w:shd w:val="clear" w:color="auto" w:fill="FCFCFC"/>
        </w:rPr>
        <w:t>PLEASE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NOTE:</w:t>
      </w:r>
      <w:r>
        <w:rPr>
          <w:color w:val="C00000"/>
          <w:spacing w:val="-4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Grant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applications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must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be</w:t>
      </w:r>
      <w:r>
        <w:rPr>
          <w:color w:val="C00000"/>
          <w:spacing w:val="-6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submitted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21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days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in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advance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of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the</w:t>
      </w:r>
      <w:r>
        <w:rPr>
          <w:color w:val="C00000"/>
          <w:spacing w:val="-3"/>
          <w:shd w:val="clear" w:color="auto" w:fill="FCFCFC"/>
        </w:rPr>
        <w:t xml:space="preserve"> </w:t>
      </w:r>
      <w:r>
        <w:rPr>
          <w:color w:val="C00000"/>
          <w:shd w:val="clear" w:color="auto" w:fill="FCFCFC"/>
        </w:rPr>
        <w:t>start</w:t>
      </w:r>
      <w:r>
        <w:rPr>
          <w:color w:val="C00000"/>
        </w:rPr>
        <w:t xml:space="preserve"> </w:t>
      </w:r>
      <w:r>
        <w:rPr>
          <w:color w:val="C00000"/>
          <w:shd w:val="clear" w:color="auto" w:fill="FCFCFC"/>
        </w:rPr>
        <w:t>of this training. Exceptions will not be granted (per the Express Program Team).</w:t>
      </w:r>
      <w:r>
        <w:rPr>
          <w:color w:val="C00000"/>
          <w:spacing w:val="40"/>
          <w:shd w:val="clear" w:color="auto" w:fill="FCFCFC"/>
        </w:rPr>
        <w:t xml:space="preserve"> </w:t>
      </w:r>
    </w:p>
    <w:p w14:paraId="156FFC8B" w14:textId="77777777" w:rsidR="00B86366" w:rsidRDefault="00000000">
      <w:pPr>
        <w:tabs>
          <w:tab w:val="left" w:pos="8824"/>
        </w:tabs>
        <w:spacing w:before="159" w:line="259" w:lineRule="auto"/>
        <w:ind w:left="119" w:right="99"/>
        <w:rPr>
          <w:b/>
        </w:rPr>
      </w:pPr>
      <w:r>
        <w:t>Please also note that while NEHERS is an approved training provider within the Express Grant program, we do not handle the administrative paperwork involved with this grant, except for the</w:t>
      </w:r>
      <w:r>
        <w:rPr>
          <w:spacing w:val="-4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(details</w:t>
      </w:r>
      <w:r>
        <w:rPr>
          <w:spacing w:val="-4"/>
        </w:rPr>
        <w:t xml:space="preserve"> </w:t>
      </w:r>
      <w:r>
        <w:t>below).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 xml:space="preserve">for your convenience, but </w:t>
      </w:r>
      <w:r>
        <w:rPr>
          <w:b/>
        </w:rPr>
        <w:t xml:space="preserve">if you have specific questions about the application process, please direct your questions to </w:t>
      </w:r>
      <w:hyperlink r:id="rId5">
        <w:r w:rsidR="00B86366">
          <w:rPr>
            <w:b/>
            <w:color w:val="000000"/>
            <w:shd w:val="clear" w:color="auto" w:fill="FCFCFC"/>
          </w:rPr>
          <w:t xml:space="preserve">the Express Team at </w:t>
        </w:r>
        <w:r w:rsidR="00B86366">
          <w:rPr>
            <w:b/>
            <w:color w:val="0000FF"/>
            <w:u w:val="thick" w:color="0000FF"/>
            <w:shd w:val="clear" w:color="auto" w:fill="FCFCFC"/>
          </w:rPr>
          <w:t>express@commcorp.org</w:t>
        </w:r>
        <w:r w:rsidR="00B86366">
          <w:rPr>
            <w:b/>
            <w:color w:val="000000"/>
            <w:shd w:val="clear" w:color="auto" w:fill="FCFCFC"/>
          </w:rPr>
          <w:t>.</w:t>
        </w:r>
        <w:r w:rsidR="00B86366">
          <w:rPr>
            <w:b/>
            <w:color w:val="000000"/>
            <w:shd w:val="clear" w:color="auto" w:fill="FCFCFC"/>
          </w:rPr>
          <w:tab/>
        </w:r>
      </w:hyperlink>
    </w:p>
    <w:p w14:paraId="043812A1" w14:textId="2931EB4A" w:rsidR="00B86366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159" w:line="259" w:lineRule="auto"/>
        <w:ind w:right="464"/>
      </w:pPr>
      <w:r>
        <w:t>Step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certificate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good</w:t>
      </w:r>
      <w:r>
        <w:rPr>
          <w:b/>
          <w:spacing w:val="-2"/>
        </w:rPr>
        <w:t xml:space="preserve"> </w:t>
      </w:r>
      <w:r>
        <w:rPr>
          <w:b/>
        </w:rPr>
        <w:t xml:space="preserve">standing </w:t>
      </w:r>
      <w:r>
        <w:t>(must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 xml:space="preserve">6 months to be valid) </w:t>
      </w:r>
      <w:hyperlink r:id="rId6" w:history="1">
        <w:r w:rsidR="00B86366" w:rsidRPr="00A06234">
          <w:rPr>
            <w:rStyle w:val="Hyperlink"/>
          </w:rPr>
          <w:t>here.</w:t>
        </w:r>
      </w:hyperlink>
    </w:p>
    <w:p w14:paraId="762F4B74" w14:textId="09E0B928" w:rsidR="00B86366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</w:pPr>
      <w:r>
        <w:t>Step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fill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hyperlink r:id="rId7" w:history="1">
        <w:r w:rsidR="00B86366" w:rsidRPr="00A06234">
          <w:rPr>
            <w:rStyle w:val="Hyperlink"/>
            <w:spacing w:val="-4"/>
          </w:rPr>
          <w:t>here</w:t>
        </w:r>
      </w:hyperlink>
      <w:r>
        <w:rPr>
          <w:spacing w:val="-4"/>
        </w:rPr>
        <w:t>.</w:t>
      </w:r>
    </w:p>
    <w:p w14:paraId="1BA465CB" w14:textId="70179B91" w:rsidR="00C23AF5" w:rsidRDefault="00C23AF5">
      <w:pPr>
        <w:pStyle w:val="ListParagraph"/>
        <w:numPr>
          <w:ilvl w:val="1"/>
          <w:numId w:val="2"/>
        </w:numPr>
        <w:tabs>
          <w:tab w:val="left" w:pos="1199"/>
        </w:tabs>
        <w:spacing w:before="17"/>
        <w:ind w:left="1199" w:hanging="359"/>
      </w:pPr>
      <w:r>
        <w:t xml:space="preserve">The Training Provider is: </w:t>
      </w:r>
      <w:r w:rsidRPr="00C23AF5">
        <w:t>Northeast Home Energy Rating Systems Alliance </w:t>
      </w:r>
    </w:p>
    <w:p w14:paraId="21BD83E4" w14:textId="10AEC410" w:rsidR="00B86366" w:rsidRDefault="00000000">
      <w:pPr>
        <w:pStyle w:val="ListParagraph"/>
        <w:numPr>
          <w:ilvl w:val="1"/>
          <w:numId w:val="2"/>
        </w:numPr>
        <w:tabs>
          <w:tab w:val="left" w:pos="1199"/>
        </w:tabs>
        <w:spacing w:before="17"/>
        <w:ind w:left="1199" w:hanging="359"/>
      </w:pPr>
      <w:r>
        <w:t>The</w:t>
      </w:r>
      <w:r>
        <w:rPr>
          <w:spacing w:val="-8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C-Record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is:</w:t>
      </w:r>
      <w:r>
        <w:rPr>
          <w:spacing w:val="55"/>
        </w:rPr>
        <w:t xml:space="preserve"> </w:t>
      </w:r>
      <w:r>
        <w:t>C-</w:t>
      </w:r>
      <w:r>
        <w:rPr>
          <w:spacing w:val="-2"/>
        </w:rPr>
        <w:t>1136.</w:t>
      </w:r>
    </w:p>
    <w:p w14:paraId="7E798735" w14:textId="5DEBF8D2" w:rsidR="00B86366" w:rsidRPr="00455F49" w:rsidRDefault="00455F49">
      <w:pPr>
        <w:pStyle w:val="Heading1"/>
        <w:spacing w:before="178"/>
        <w:rPr>
          <w:bCs w:val="0"/>
          <w:u w:val="single"/>
        </w:rPr>
      </w:pPr>
      <w:r w:rsidRPr="00455F49">
        <w:rPr>
          <w:bCs w:val="0"/>
          <w:u w:val="single"/>
        </w:rPr>
        <w:t>Additional resources that may be useful:</w:t>
      </w:r>
    </w:p>
    <w:p w14:paraId="2FEFD5AC" w14:textId="492E7E1C" w:rsidR="00455F49" w:rsidRDefault="00455F49" w:rsidP="00455F49">
      <w:pPr>
        <w:pStyle w:val="Heading1"/>
        <w:numPr>
          <w:ilvl w:val="0"/>
          <w:numId w:val="3"/>
        </w:numPr>
        <w:spacing w:before="178"/>
        <w:rPr>
          <w:b w:val="0"/>
          <w:bCs w:val="0"/>
        </w:rPr>
      </w:pPr>
      <w:hyperlink r:id="rId8" w:tgtFrame="_blank" w:history="1">
        <w:r w:rsidRPr="00455F49">
          <w:rPr>
            <w:rStyle w:val="Hyperlink"/>
            <w:b w:val="0"/>
            <w:bCs w:val="0"/>
          </w:rPr>
          <w:t>What is the Express Program and how do I apply?</w:t>
        </w:r>
      </w:hyperlink>
      <w:r w:rsidRPr="00455F49">
        <w:rPr>
          <w:b w:val="0"/>
          <w:bCs w:val="0"/>
        </w:rPr>
        <w:t xml:space="preserve">- there is an attachment on this FAQ that provides a full overview of the application process as well as what </w:t>
      </w:r>
      <w:r>
        <w:rPr>
          <w:b w:val="0"/>
          <w:bCs w:val="0"/>
        </w:rPr>
        <w:t>the</w:t>
      </w:r>
      <w:r w:rsidRPr="00455F49">
        <w:rPr>
          <w:b w:val="0"/>
          <w:bCs w:val="0"/>
        </w:rPr>
        <w:t xml:space="preserve"> compliance requirements are</w:t>
      </w:r>
      <w:r>
        <w:rPr>
          <w:b w:val="0"/>
          <w:bCs w:val="0"/>
        </w:rPr>
        <w:t>.</w:t>
      </w:r>
    </w:p>
    <w:p w14:paraId="383505B0" w14:textId="593ACC71" w:rsidR="00455F49" w:rsidRDefault="00455F49" w:rsidP="00455F49">
      <w:pPr>
        <w:pStyle w:val="Heading1"/>
        <w:numPr>
          <w:ilvl w:val="0"/>
          <w:numId w:val="3"/>
        </w:numPr>
        <w:spacing w:before="178"/>
        <w:rPr>
          <w:b w:val="0"/>
          <w:bCs w:val="0"/>
        </w:rPr>
      </w:pPr>
      <w:hyperlink r:id="rId9" w:tgtFrame="_blank" w:history="1">
        <w:r w:rsidRPr="00455F49">
          <w:rPr>
            <w:rStyle w:val="Hyperlink"/>
            <w:b w:val="0"/>
            <w:bCs w:val="0"/>
          </w:rPr>
          <w:t>Sample Express Program Application</w:t>
        </w:r>
      </w:hyperlink>
      <w:r w:rsidRPr="00455F49">
        <w:rPr>
          <w:b w:val="0"/>
          <w:bCs w:val="0"/>
        </w:rPr>
        <w:t xml:space="preserve">- This is a sample of </w:t>
      </w:r>
      <w:r>
        <w:rPr>
          <w:b w:val="0"/>
          <w:bCs w:val="0"/>
        </w:rPr>
        <w:t>the</w:t>
      </w:r>
      <w:r w:rsidRPr="00455F49">
        <w:rPr>
          <w:b w:val="0"/>
          <w:bCs w:val="0"/>
        </w:rPr>
        <w:t xml:space="preserve"> Express Program Application</w:t>
      </w:r>
    </w:p>
    <w:p w14:paraId="56E7496C" w14:textId="77777777" w:rsidR="00455F49" w:rsidRDefault="00455F49" w:rsidP="00455F49">
      <w:pPr>
        <w:pStyle w:val="Heading1"/>
        <w:numPr>
          <w:ilvl w:val="0"/>
          <w:numId w:val="3"/>
        </w:numPr>
        <w:spacing w:before="178"/>
        <w:rPr>
          <w:b w:val="0"/>
          <w:bCs w:val="0"/>
        </w:rPr>
      </w:pPr>
      <w:hyperlink r:id="rId10" w:tgtFrame="_blank" w:history="1">
        <w:r w:rsidRPr="00455F49">
          <w:rPr>
            <w:rStyle w:val="Hyperlink"/>
            <w:b w:val="0"/>
            <w:bCs w:val="0"/>
          </w:rPr>
          <w:t>Which of my employees are eligible for funding?</w:t>
        </w:r>
      </w:hyperlink>
    </w:p>
    <w:p w14:paraId="34C01598" w14:textId="4A55C159" w:rsidR="00455F49" w:rsidRPr="00455F49" w:rsidRDefault="00455F49" w:rsidP="00455F49">
      <w:pPr>
        <w:pStyle w:val="Heading1"/>
        <w:numPr>
          <w:ilvl w:val="0"/>
          <w:numId w:val="3"/>
        </w:numPr>
        <w:spacing w:before="178"/>
        <w:rPr>
          <w:b w:val="0"/>
          <w:bCs w:val="0"/>
        </w:rPr>
      </w:pPr>
      <w:hyperlink r:id="rId11" w:tgtFrame="_blank" w:history="1">
        <w:r w:rsidRPr="00455F49">
          <w:rPr>
            <w:rStyle w:val="Hyperlink"/>
            <w:b w:val="0"/>
            <w:bCs w:val="0"/>
          </w:rPr>
          <w:t>What compliance checks are required to be approved for a Workforce Training Fund Grant?</w:t>
        </w:r>
      </w:hyperlink>
    </w:p>
    <w:p w14:paraId="1745041A" w14:textId="77777777" w:rsidR="00B86366" w:rsidRDefault="00000000" w:rsidP="00455F49">
      <w:pPr>
        <w:pStyle w:val="BodyText"/>
        <w:spacing w:before="181" w:line="259" w:lineRule="auto"/>
        <w:ind w:left="119" w:right="117"/>
      </w:pP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approved,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"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agreement</w:t>
      </w:r>
      <w:r>
        <w:t>"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 xml:space="preserve">Team and it contains a "project number" and an "award" amount. The agreement will be emailed to the point of contact via DocuSign and must be reviewed and e-signed prior to the start of the </w:t>
      </w:r>
      <w:r>
        <w:rPr>
          <w:spacing w:val="-2"/>
        </w:rPr>
        <w:t>training.</w:t>
      </w:r>
    </w:p>
    <w:p w14:paraId="4DBB190F" w14:textId="435BF9B2" w:rsidR="00B86366" w:rsidRDefault="00000000">
      <w:pPr>
        <w:spacing w:before="160" w:line="259" w:lineRule="auto"/>
        <w:ind w:left="119" w:right="117"/>
      </w:pPr>
      <w:r>
        <w:rPr>
          <w:b/>
        </w:rPr>
        <w:t>Grant funding is dispersed in the form of a reimbursemen</w:t>
      </w:r>
      <w:r>
        <w:t>t, once the course is completed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in full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grantee.</w:t>
      </w:r>
      <w:r>
        <w:rPr>
          <w:spacing w:val="-2"/>
        </w:rPr>
        <w:t xml:space="preserve"> </w:t>
      </w:r>
      <w:r>
        <w:rPr>
          <w:b/>
        </w:rPr>
        <w:t xml:space="preserve">Not all fees are reimbursable </w:t>
      </w:r>
      <w:r>
        <w:t>by this</w:t>
      </w:r>
      <w:r>
        <w:rPr>
          <w:spacing w:val="-1"/>
        </w:rPr>
        <w:t xml:space="preserve"> </w:t>
      </w:r>
      <w:r>
        <w:t>grant,</w:t>
      </w:r>
      <w:r>
        <w:rPr>
          <w:spacing w:val="-1"/>
        </w:rPr>
        <w:t xml:space="preserve"> </w:t>
      </w:r>
      <w:r>
        <w:t>exam fees, training manuals or books, and meals are not included. Therefore, the Express Grant has approved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reimbursable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 w:rsidRPr="00DD00D2">
        <w:t>$2</w:t>
      </w:r>
      <w:r w:rsidR="002938D2" w:rsidRPr="00DD00D2">
        <w:t>7</w:t>
      </w:r>
      <w:r w:rsidRPr="00DD00D2">
        <w:t>3</w:t>
      </w:r>
      <w:r w:rsidR="002938D2" w:rsidRPr="00DD00D2">
        <w:t>0</w:t>
      </w:r>
      <w:r w:rsidRPr="00DD00D2">
        <w:rPr>
          <w:spacing w:val="-4"/>
        </w:rPr>
        <w:t xml:space="preserve"> </w:t>
      </w:r>
      <w:r w:rsidRPr="00DD00D2">
        <w:t>(without</w:t>
      </w:r>
      <w:r w:rsidRPr="00DD00D2">
        <w:rPr>
          <w:spacing w:val="-4"/>
        </w:rPr>
        <w:t xml:space="preserve"> </w:t>
      </w:r>
      <w:r w:rsidRPr="00DD00D2">
        <w:t>the</w:t>
      </w:r>
      <w:r w:rsidRPr="00DD00D2">
        <w:rPr>
          <w:spacing w:val="-3"/>
        </w:rPr>
        <w:t xml:space="preserve"> </w:t>
      </w:r>
      <w:r w:rsidRPr="00DD00D2">
        <w:t>Early</w:t>
      </w:r>
      <w:r w:rsidRPr="00DD00D2">
        <w:rPr>
          <w:spacing w:val="-4"/>
        </w:rPr>
        <w:t xml:space="preserve"> </w:t>
      </w:r>
      <w:r w:rsidRPr="00DD00D2">
        <w:t>Bird</w:t>
      </w:r>
      <w:r w:rsidRPr="00DD00D2">
        <w:rPr>
          <w:spacing w:val="-2"/>
        </w:rPr>
        <w:t xml:space="preserve"> </w:t>
      </w:r>
      <w:r w:rsidRPr="00DD00D2">
        <w:t>Discount)</w:t>
      </w:r>
      <w:r w:rsidRPr="00DD00D2">
        <w:rPr>
          <w:spacing w:val="-4"/>
        </w:rPr>
        <w:t xml:space="preserve"> </w:t>
      </w:r>
      <w:r w:rsidRPr="00DD00D2">
        <w:t>and at $2</w:t>
      </w:r>
      <w:r w:rsidR="002938D2" w:rsidRPr="00DD00D2">
        <w:t>5</w:t>
      </w:r>
      <w:r w:rsidRPr="00DD00D2">
        <w:t>3</w:t>
      </w:r>
      <w:r w:rsidR="002938D2" w:rsidRPr="00DD00D2">
        <w:t>0</w:t>
      </w:r>
      <w:r w:rsidRPr="00DD00D2">
        <w:t xml:space="preserve"> (with the Early Bird Discount).</w:t>
      </w:r>
      <w:r w:rsidR="00C23AF5">
        <w:t xml:space="preserve"> Please also note that e</w:t>
      </w:r>
      <w:r w:rsidR="00C23AF5" w:rsidRPr="00C23AF5">
        <w:t xml:space="preserve">mployers with 51-100 MA payroll employees are now eligible for up to 50% of the preapproved courses costs </w:t>
      </w:r>
      <w:r w:rsidR="00C23AF5">
        <w:t xml:space="preserve">and employers with </w:t>
      </w:r>
      <w:r w:rsidR="00C23AF5" w:rsidRPr="00C23AF5">
        <w:t>50 or fewer</w:t>
      </w:r>
      <w:r w:rsidR="00C23AF5">
        <w:t xml:space="preserve"> payroll employees</w:t>
      </w:r>
      <w:r w:rsidR="00C23AF5" w:rsidRPr="00C23AF5">
        <w:t xml:space="preserve"> </w:t>
      </w:r>
      <w:r w:rsidR="00C23AF5">
        <w:t>are still eligible for 100%</w:t>
      </w:r>
      <w:r w:rsidR="00C23AF5" w:rsidRPr="00C23AF5">
        <w:t>.</w:t>
      </w:r>
    </w:p>
    <w:p w14:paraId="1DBD3675" w14:textId="77777777" w:rsidR="00B86366" w:rsidRDefault="00B86366">
      <w:pPr>
        <w:pStyle w:val="BodyText"/>
        <w:spacing w:before="14"/>
      </w:pPr>
    </w:p>
    <w:p w14:paraId="7EDEF074" w14:textId="77777777" w:rsidR="00B86366" w:rsidRDefault="00000000">
      <w:pPr>
        <w:pStyle w:val="BodyText"/>
        <w:ind w:left="119"/>
      </w:pPr>
      <w:r>
        <w:rPr>
          <w:color w:val="070606"/>
        </w:rPr>
        <w:t>All</w:t>
      </w:r>
      <w:r>
        <w:rPr>
          <w:color w:val="070606"/>
          <w:spacing w:val="-7"/>
        </w:rPr>
        <w:t xml:space="preserve"> </w:t>
      </w:r>
      <w:r>
        <w:rPr>
          <w:color w:val="070606"/>
        </w:rPr>
        <w:t>grant</w:t>
      </w:r>
      <w:r>
        <w:rPr>
          <w:color w:val="070606"/>
          <w:spacing w:val="-6"/>
        </w:rPr>
        <w:t xml:space="preserve"> </w:t>
      </w:r>
      <w:r>
        <w:rPr>
          <w:color w:val="070606"/>
        </w:rPr>
        <w:t>requests</w:t>
      </w:r>
      <w:r>
        <w:rPr>
          <w:color w:val="070606"/>
          <w:spacing w:val="-7"/>
        </w:rPr>
        <w:t xml:space="preserve"> </w:t>
      </w:r>
      <w:r>
        <w:rPr>
          <w:color w:val="070606"/>
        </w:rPr>
        <w:t>must</w:t>
      </w:r>
      <w:r>
        <w:rPr>
          <w:color w:val="070606"/>
          <w:spacing w:val="-7"/>
        </w:rPr>
        <w:t xml:space="preserve"> </w:t>
      </w:r>
      <w:r>
        <w:rPr>
          <w:color w:val="070606"/>
        </w:rPr>
        <w:t>include</w:t>
      </w:r>
      <w:r>
        <w:rPr>
          <w:color w:val="070606"/>
          <w:spacing w:val="-7"/>
        </w:rPr>
        <w:t xml:space="preserve"> </w:t>
      </w:r>
      <w:r>
        <w:rPr>
          <w:color w:val="070606"/>
        </w:rPr>
        <w:t>4</w:t>
      </w:r>
      <w:r>
        <w:rPr>
          <w:color w:val="070606"/>
          <w:spacing w:val="-5"/>
        </w:rPr>
        <w:t xml:space="preserve"> </w:t>
      </w:r>
      <w:r>
        <w:rPr>
          <w:color w:val="070606"/>
          <w:spacing w:val="-2"/>
        </w:rPr>
        <w:t>documents:</w:t>
      </w:r>
    </w:p>
    <w:p w14:paraId="49BB9D0F" w14:textId="77777777" w:rsidR="00B86366" w:rsidRDefault="00B86366">
      <w:pPr>
        <w:pStyle w:val="BodyText"/>
        <w:spacing w:before="13"/>
      </w:pPr>
    </w:p>
    <w:p w14:paraId="3D85194C" w14:textId="77777777" w:rsidR="00B86366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462" w:hanging="360"/>
      </w:pPr>
      <w:r>
        <w:rPr>
          <w:b/>
          <w:color w:val="070606"/>
        </w:rPr>
        <w:t>Completed Reimbursement</w:t>
      </w:r>
      <w:r>
        <w:rPr>
          <w:b/>
          <w:color w:val="070606"/>
          <w:spacing w:val="-4"/>
        </w:rPr>
        <w:t xml:space="preserve"> </w:t>
      </w:r>
      <w:r>
        <w:rPr>
          <w:b/>
          <w:color w:val="070606"/>
        </w:rPr>
        <w:t>Request</w:t>
      </w:r>
      <w:r>
        <w:rPr>
          <w:b/>
          <w:color w:val="070606"/>
          <w:spacing w:val="-4"/>
        </w:rPr>
        <w:t xml:space="preserve"> </w:t>
      </w:r>
      <w:r>
        <w:rPr>
          <w:b/>
          <w:color w:val="070606"/>
        </w:rPr>
        <w:t>Form</w:t>
      </w:r>
      <w:r>
        <w:rPr>
          <w:b/>
          <w:color w:val="070606"/>
          <w:spacing w:val="-6"/>
        </w:rPr>
        <w:t xml:space="preserve"> </w:t>
      </w:r>
      <w:r>
        <w:rPr>
          <w:color w:val="070606"/>
        </w:rPr>
        <w:t>(this</w:t>
      </w:r>
      <w:r>
        <w:rPr>
          <w:color w:val="070606"/>
          <w:spacing w:val="-5"/>
        </w:rPr>
        <w:t xml:space="preserve"> </w:t>
      </w:r>
      <w:r>
        <w:rPr>
          <w:color w:val="070606"/>
        </w:rPr>
        <w:t>document</w:t>
      </w:r>
      <w:r>
        <w:rPr>
          <w:color w:val="070606"/>
          <w:spacing w:val="-5"/>
        </w:rPr>
        <w:t xml:space="preserve"> </w:t>
      </w:r>
      <w:r>
        <w:rPr>
          <w:color w:val="070606"/>
        </w:rPr>
        <w:t>is</w:t>
      </w:r>
      <w:r>
        <w:rPr>
          <w:color w:val="070606"/>
          <w:spacing w:val="-5"/>
        </w:rPr>
        <w:t xml:space="preserve"> </w:t>
      </w:r>
      <w:r>
        <w:rPr>
          <w:color w:val="070606"/>
        </w:rPr>
        <w:t>attached</w:t>
      </w:r>
      <w:r>
        <w:rPr>
          <w:color w:val="070606"/>
          <w:spacing w:val="-5"/>
        </w:rPr>
        <w:t xml:space="preserve"> </w:t>
      </w:r>
      <w:r>
        <w:rPr>
          <w:color w:val="070606"/>
        </w:rPr>
        <w:t>to</w:t>
      </w:r>
      <w:r>
        <w:rPr>
          <w:color w:val="070606"/>
          <w:spacing w:val="-5"/>
        </w:rPr>
        <w:t xml:space="preserve"> </w:t>
      </w:r>
      <w:r>
        <w:rPr>
          <w:color w:val="070606"/>
        </w:rPr>
        <w:t>client's service agreement that is automatically sent to the primary contact after signature).</w:t>
      </w:r>
    </w:p>
    <w:p w14:paraId="36285213" w14:textId="77777777" w:rsidR="00B86366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65" w:lineRule="exact"/>
        <w:ind w:left="839" w:hanging="359"/>
      </w:pP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invoice</w:t>
      </w:r>
      <w:r>
        <w:rPr>
          <w:b/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reflects:</w:t>
      </w:r>
    </w:p>
    <w:p w14:paraId="43E17819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417"/>
      </w:pPr>
      <w:r>
        <w:t>the</w:t>
      </w:r>
      <w:r>
        <w:rPr>
          <w:spacing w:val="-4"/>
        </w:rPr>
        <w:t xml:space="preserve"> </w:t>
      </w:r>
      <w:r>
        <w:t>provider's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exactly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provider's</w:t>
      </w:r>
      <w:r>
        <w:rPr>
          <w:spacing w:val="-4"/>
        </w:rPr>
        <w:t xml:space="preserve"> </w:t>
      </w:r>
      <w:r>
        <w:t xml:space="preserve">course </w:t>
      </w:r>
      <w:r>
        <w:rPr>
          <w:spacing w:val="-2"/>
        </w:rPr>
        <w:t>registration;</w:t>
      </w:r>
    </w:p>
    <w:p w14:paraId="3BC91EB7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line="265" w:lineRule="exact"/>
        <w:ind w:left="1559" w:hanging="359"/>
      </w:pPr>
      <w:r>
        <w:t>the</w:t>
      </w:r>
      <w:r>
        <w:rPr>
          <w:spacing w:val="-9"/>
        </w:rPr>
        <w:t xml:space="preserve"> </w:t>
      </w:r>
      <w:r>
        <w:t>exact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provider;</w:t>
      </w:r>
      <w:r>
        <w:rPr>
          <w:spacing w:val="-9"/>
        </w:rPr>
        <w:t xml:space="preserve"> </w:t>
      </w:r>
      <w:r>
        <w:rPr>
          <w:spacing w:val="-5"/>
        </w:rPr>
        <w:t>and</w:t>
      </w:r>
    </w:p>
    <w:p w14:paraId="2DAC1ED5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9" w:hanging="359"/>
      </w:pP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grant.</w:t>
      </w:r>
    </w:p>
    <w:p w14:paraId="3F27AEBD" w14:textId="77777777" w:rsidR="00B86366" w:rsidRDefault="00000000">
      <w:pPr>
        <w:pStyle w:val="Heading1"/>
        <w:numPr>
          <w:ilvl w:val="1"/>
          <w:numId w:val="1"/>
        </w:numPr>
        <w:tabs>
          <w:tab w:val="left" w:pos="1558"/>
        </w:tabs>
        <w:ind w:left="1558" w:hanging="358"/>
      </w:pPr>
      <w:r>
        <w:lastRenderedPageBreak/>
        <w:t>Email</w:t>
      </w:r>
      <w:r>
        <w:rPr>
          <w:spacing w:val="-9"/>
        </w:rPr>
        <w:t xml:space="preserve"> </w:t>
      </w:r>
      <w:r>
        <w:t>Betsy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hyperlink r:id="rId12">
        <w:r w:rsidR="00B86366">
          <w:rPr>
            <w:color w:val="0000FF"/>
            <w:u w:val="thick" w:color="0000FF"/>
          </w:rPr>
          <w:t>betsy@nehers.org</w:t>
        </w:r>
      </w:hyperlink>
      <w:r>
        <w:rPr>
          <w:color w:val="0000FF"/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invoice.</w:t>
      </w:r>
    </w:p>
    <w:p w14:paraId="70676EEF" w14:textId="77777777" w:rsidR="00B86366" w:rsidRDefault="00B86366">
      <w:pPr>
        <w:pStyle w:val="BodyText"/>
        <w:spacing w:before="13"/>
        <w:rPr>
          <w:b/>
        </w:rPr>
      </w:pPr>
    </w:p>
    <w:p w14:paraId="4B17C4B4" w14:textId="77777777" w:rsidR="00B86366" w:rsidRDefault="00000000">
      <w:pPr>
        <w:pStyle w:val="BodyText"/>
        <w:ind w:left="120" w:right="99"/>
      </w:pPr>
      <w:r>
        <w:rPr>
          <w:u w:val="single"/>
        </w:rPr>
        <w:t>Note</w:t>
      </w:r>
      <w:r>
        <w:t>: If a grantee submits a reimbursement request with an invoice that reflects a different training provider, course name, or business name, it will delay review and/or result in the dismissal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altogether.</w:t>
      </w:r>
      <w:r>
        <w:rPr>
          <w:spacing w:val="-2"/>
        </w:rPr>
        <w:t xml:space="preserve"> </w:t>
      </w:r>
      <w:r>
        <w:t>Grantees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voided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instructed to submit a corrected and completed reimbursement request.</w:t>
      </w:r>
    </w:p>
    <w:p w14:paraId="69E20D39" w14:textId="77777777" w:rsidR="00B86366" w:rsidRDefault="00B86366">
      <w:pPr>
        <w:sectPr w:rsidR="00B86366">
          <w:type w:val="continuous"/>
          <w:pgSz w:w="12240" w:h="15840"/>
          <w:pgMar w:top="1360" w:right="1360" w:bottom="280" w:left="1320" w:header="720" w:footer="720" w:gutter="0"/>
          <w:cols w:space="720"/>
        </w:sectPr>
      </w:pPr>
    </w:p>
    <w:p w14:paraId="202229C3" w14:textId="77777777" w:rsidR="00B86366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79"/>
        <w:ind w:right="597" w:hanging="360"/>
      </w:pPr>
      <w:r>
        <w:rPr>
          <w:b/>
          <w:color w:val="070606"/>
        </w:rPr>
        <w:lastRenderedPageBreak/>
        <w:t>Proof</w:t>
      </w:r>
      <w:r>
        <w:rPr>
          <w:b/>
          <w:color w:val="070606"/>
          <w:spacing w:val="-3"/>
        </w:rPr>
        <w:t xml:space="preserve"> </w:t>
      </w:r>
      <w:r>
        <w:rPr>
          <w:b/>
          <w:color w:val="070606"/>
        </w:rPr>
        <w:t>of</w:t>
      </w:r>
      <w:r>
        <w:rPr>
          <w:b/>
          <w:color w:val="070606"/>
          <w:spacing w:val="-2"/>
        </w:rPr>
        <w:t xml:space="preserve"> </w:t>
      </w:r>
      <w:r>
        <w:rPr>
          <w:b/>
          <w:color w:val="070606"/>
        </w:rPr>
        <w:t xml:space="preserve">Payment </w:t>
      </w:r>
      <w:r>
        <w:rPr>
          <w:color w:val="070606"/>
        </w:rPr>
        <w:t>must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depict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funds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leaving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the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business’s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account</w:t>
      </w:r>
      <w:r>
        <w:rPr>
          <w:color w:val="070606"/>
          <w:spacing w:val="-4"/>
        </w:rPr>
        <w:t xml:space="preserve"> </w:t>
      </w:r>
      <w:r>
        <w:rPr>
          <w:color w:val="070606"/>
        </w:rPr>
        <w:t>to</w:t>
      </w:r>
      <w:r>
        <w:rPr>
          <w:color w:val="070606"/>
          <w:spacing w:val="-3"/>
        </w:rPr>
        <w:t xml:space="preserve"> </w:t>
      </w:r>
      <w:r>
        <w:rPr>
          <w:color w:val="070606"/>
        </w:rPr>
        <w:t>pay</w:t>
      </w:r>
      <w:r>
        <w:rPr>
          <w:color w:val="070606"/>
          <w:spacing w:val="-3"/>
        </w:rPr>
        <w:t xml:space="preserve"> </w:t>
      </w:r>
      <w:r>
        <w:rPr>
          <w:color w:val="070606"/>
        </w:rPr>
        <w:t>for</w:t>
      </w:r>
      <w:r>
        <w:rPr>
          <w:color w:val="070606"/>
          <w:spacing w:val="-3"/>
        </w:rPr>
        <w:t xml:space="preserve"> </w:t>
      </w:r>
      <w:r>
        <w:rPr>
          <w:color w:val="070606"/>
        </w:rPr>
        <w:t>the training. Acceptable documentation includes a copy of one of the following:</w:t>
      </w:r>
    </w:p>
    <w:p w14:paraId="59A8E073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1" w:line="265" w:lineRule="exact"/>
      </w:pPr>
      <w:r>
        <w:t>Cancelled</w:t>
      </w:r>
      <w:r>
        <w:rPr>
          <w:spacing w:val="-10"/>
        </w:rPr>
        <w:t xml:space="preserve"> </w:t>
      </w:r>
      <w:r>
        <w:rPr>
          <w:spacing w:val="-2"/>
        </w:rPr>
        <w:t>check</w:t>
      </w:r>
    </w:p>
    <w:p w14:paraId="3EB787F9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line="265" w:lineRule="exact"/>
        <w:ind w:left="1559" w:hanging="359"/>
      </w:pPr>
      <w:r>
        <w:t>Bank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21E84063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364"/>
      </w:pP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screenshot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charge(s) for course(s) paid</w:t>
      </w:r>
    </w:p>
    <w:p w14:paraId="65FAE324" w14:textId="77777777" w:rsidR="00B86366" w:rsidRDefault="00000000">
      <w:pPr>
        <w:pStyle w:val="ListParagraph"/>
        <w:numPr>
          <w:ilvl w:val="1"/>
          <w:numId w:val="1"/>
        </w:numPr>
        <w:tabs>
          <w:tab w:val="left" w:pos="1560"/>
        </w:tabs>
        <w:ind w:right="482"/>
      </w:pPr>
      <w:r>
        <w:t>Statement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Quickbooks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grantee generates to show that courses have been paid</w:t>
      </w:r>
    </w:p>
    <w:p w14:paraId="64E8B95D" w14:textId="77777777" w:rsidR="00B86366" w:rsidRDefault="00000000">
      <w:pPr>
        <w:pStyle w:val="Heading1"/>
        <w:numPr>
          <w:ilvl w:val="0"/>
          <w:numId w:val="1"/>
        </w:numPr>
        <w:tabs>
          <w:tab w:val="left" w:pos="839"/>
        </w:tabs>
        <w:ind w:left="839" w:hanging="359"/>
        <w:rPr>
          <w:b w:val="0"/>
        </w:rPr>
      </w:pP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trainees</w:t>
      </w:r>
      <w:r>
        <w:rPr>
          <w:b w:val="0"/>
          <w:spacing w:val="-2"/>
        </w:rPr>
        <w:t>.</w:t>
      </w:r>
    </w:p>
    <w:p w14:paraId="4F1C0418" w14:textId="77777777" w:rsidR="00B86366" w:rsidRDefault="00B86366">
      <w:pPr>
        <w:pStyle w:val="BodyText"/>
        <w:spacing w:before="13"/>
      </w:pPr>
    </w:p>
    <w:p w14:paraId="00D5E85C" w14:textId="77777777" w:rsidR="00B86366" w:rsidRDefault="00000000">
      <w:pPr>
        <w:pStyle w:val="BodyText"/>
        <w:spacing w:line="259" w:lineRule="auto"/>
        <w:ind w:left="120"/>
      </w:pPr>
      <w:r>
        <w:rPr>
          <w:color w:val="000000"/>
          <w:shd w:val="clear" w:color="auto" w:fill="FCFCFC"/>
        </w:rPr>
        <w:t>Please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direct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questions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about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the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grant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application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process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to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the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Massachusetts</w:t>
      </w:r>
      <w:r>
        <w:rPr>
          <w:color w:val="000000"/>
          <w:spacing w:val="-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Workforce</w:t>
      </w:r>
      <w:r>
        <w:rPr>
          <w:color w:val="000000"/>
        </w:rPr>
        <w:t xml:space="preserve"> </w:t>
      </w:r>
      <w:hyperlink r:id="rId13">
        <w:r w:rsidR="00B86366">
          <w:rPr>
            <w:color w:val="000000"/>
            <w:shd w:val="clear" w:color="auto" w:fill="FCFCFC"/>
          </w:rPr>
          <w:t xml:space="preserve">Training Fund Application Express Team at </w:t>
        </w:r>
        <w:r w:rsidR="00B86366">
          <w:rPr>
            <w:color w:val="0000FF"/>
            <w:u w:val="single" w:color="0000FF"/>
            <w:shd w:val="clear" w:color="auto" w:fill="FCFCFC"/>
          </w:rPr>
          <w:t>express@commcorp.org</w:t>
        </w:r>
        <w:r w:rsidR="00B86366">
          <w:rPr>
            <w:color w:val="000000"/>
            <w:shd w:val="clear" w:color="auto" w:fill="FCFCFC"/>
          </w:rPr>
          <w:t>.</w:t>
        </w:r>
      </w:hyperlink>
    </w:p>
    <w:p w14:paraId="293FCA85" w14:textId="77777777" w:rsidR="00B86366" w:rsidRDefault="00000000">
      <w:pPr>
        <w:pStyle w:val="BodyText"/>
        <w:spacing w:before="160" w:line="259" w:lineRule="auto"/>
        <w:ind w:left="120" w:right="99"/>
      </w:pPr>
      <w:r>
        <w:rPr>
          <w:color w:val="000000"/>
          <w:shd w:val="clear" w:color="auto" w:fill="FCFCFC"/>
        </w:rPr>
        <w:t>Please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direct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requests</w:t>
      </w:r>
      <w:r>
        <w:rPr>
          <w:color w:val="000000"/>
          <w:spacing w:val="-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for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your</w:t>
      </w:r>
      <w:r>
        <w:rPr>
          <w:color w:val="000000"/>
          <w:spacing w:val="-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invoice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formatted</w:t>
      </w:r>
      <w:r>
        <w:rPr>
          <w:color w:val="000000"/>
          <w:spacing w:val="-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according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to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the</w:t>
      </w:r>
      <w:r>
        <w:rPr>
          <w:color w:val="000000"/>
          <w:spacing w:val="-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Express</w:t>
      </w:r>
      <w:r>
        <w:rPr>
          <w:color w:val="000000"/>
          <w:spacing w:val="-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Team's</w:t>
      </w:r>
      <w:r>
        <w:rPr>
          <w:color w:val="000000"/>
          <w:spacing w:val="-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requirements</w:t>
      </w:r>
      <w:r>
        <w:rPr>
          <w:color w:val="000000"/>
        </w:rPr>
        <w:t xml:space="preserve"> </w:t>
      </w:r>
      <w:hyperlink r:id="rId14">
        <w:r w:rsidR="00B86366">
          <w:rPr>
            <w:color w:val="000000"/>
            <w:shd w:val="clear" w:color="auto" w:fill="FCFCFC"/>
          </w:rPr>
          <w:t xml:space="preserve">to Betsy at </w:t>
        </w:r>
        <w:r w:rsidR="00B86366">
          <w:rPr>
            <w:color w:val="0000FF"/>
            <w:u w:val="single" w:color="0000FF"/>
            <w:shd w:val="clear" w:color="auto" w:fill="FCFCFC"/>
          </w:rPr>
          <w:t>betsy@nehers.org</w:t>
        </w:r>
        <w:r w:rsidR="00B86366">
          <w:rPr>
            <w:color w:val="000000"/>
            <w:shd w:val="clear" w:color="auto" w:fill="FCFCFC"/>
          </w:rPr>
          <w:t>.</w:t>
        </w:r>
      </w:hyperlink>
    </w:p>
    <w:sectPr w:rsidR="00B86366"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42F8"/>
    <w:multiLevelType w:val="hybridMultilevel"/>
    <w:tmpl w:val="AAAC13F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67BD14EB"/>
    <w:multiLevelType w:val="hybridMultilevel"/>
    <w:tmpl w:val="5B2877D0"/>
    <w:lvl w:ilvl="0" w:tplc="D556CA24">
      <w:start w:val="1"/>
      <w:numFmt w:val="decimal"/>
      <w:lvlText w:val="%1."/>
      <w:lvlJc w:val="left"/>
      <w:pPr>
        <w:ind w:left="84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9101F4E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5A68B1B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4EE7E2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F982A5C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5D698E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4C722D66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0132274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08D662F2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AF3663"/>
    <w:multiLevelType w:val="hybridMultilevel"/>
    <w:tmpl w:val="687A9DA2"/>
    <w:lvl w:ilvl="0" w:tplc="F0B4C346">
      <w:start w:val="1"/>
      <w:numFmt w:val="decimal"/>
      <w:lvlText w:val="%1)"/>
      <w:lvlJc w:val="left"/>
      <w:pPr>
        <w:ind w:left="84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D2206F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09413D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10A27C8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DA56B95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7C80DC32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1AD272BC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0B7AA030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D5C0B6EE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num w:numId="1" w16cid:durableId="1783183636">
    <w:abstractNumId w:val="1"/>
  </w:num>
  <w:num w:numId="2" w16cid:durableId="461076625">
    <w:abstractNumId w:val="2"/>
  </w:num>
  <w:num w:numId="3" w16cid:durableId="41166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366"/>
    <w:rsid w:val="001F3621"/>
    <w:rsid w:val="002938D2"/>
    <w:rsid w:val="00455F49"/>
    <w:rsid w:val="007B1D74"/>
    <w:rsid w:val="007E17F9"/>
    <w:rsid w:val="0088422E"/>
    <w:rsid w:val="009B560B"/>
    <w:rsid w:val="00A06234"/>
    <w:rsid w:val="00B86366"/>
    <w:rsid w:val="00C23AF5"/>
    <w:rsid w:val="00DD00D2"/>
    <w:rsid w:val="00E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7F74"/>
  <w15:docId w15:val="{CFC5EE9C-613F-40BE-B28E-19D7FA1E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385" w:hanging="116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6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62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corphelp.freshdesk.com/support/solutions/articles/44002338846-what-is-the-express-program-and-how-do-i-apply-" TargetMode="External"/><Relationship Id="rId13" Type="http://schemas.openxmlformats.org/officeDocument/2006/relationships/hyperlink" Target="mailto:TrainingFundApplicationExpressTeamatexpress@commcor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corp.tfaforms.net/329013" TargetMode="External"/><Relationship Id="rId12" Type="http://schemas.openxmlformats.org/officeDocument/2006/relationships/hyperlink" Target="mailto:betsy@neher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faqs-dor-certificate-of-good-standing-or-corporate-tax-lien-waiver" TargetMode="External"/><Relationship Id="rId11" Type="http://schemas.openxmlformats.org/officeDocument/2006/relationships/hyperlink" Target="https://commcorphelp.freshdesk.com/support/solutions/articles/44002312567-what-compliance-checks-are-required-to-be-approved-for-a-workforce-training-fund-grant-" TargetMode="External"/><Relationship Id="rId5" Type="http://schemas.openxmlformats.org/officeDocument/2006/relationships/hyperlink" Target="mailto:theExpressTeamatexpress@commcorp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mmcorphelp.freshdesk.com/support/solutions/articles/44002539584-which-of-my-employees-are-eligible-for-funding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corphelp.freshdesk.com/support/solutions/articles/44002342768-sample-express-program-application" TargetMode="External"/><Relationship Id="rId14" Type="http://schemas.openxmlformats.org/officeDocument/2006/relationships/hyperlink" Target="mailto:toBetsyatbetsy@neh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Express Grant Instructions</dc:title>
  <dc:creator>yagas</dc:creator>
  <cp:lastModifiedBy>Betsy Ames</cp:lastModifiedBy>
  <cp:revision>8</cp:revision>
  <cp:lastPrinted>2025-01-30T00:34:00Z</cp:lastPrinted>
  <dcterms:created xsi:type="dcterms:W3CDTF">2024-12-02T19:30:00Z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2024-12-02T00:00:00Z</vt:filetime>
  </property>
  <property fmtid="{D5CDD505-2E9C-101B-9397-08002B2CF9AE}" pid="5" name="Producer">
    <vt:lpwstr>Acrobat Distiller 23.0 (Windows)</vt:lpwstr>
  </property>
</Properties>
</file>